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Lines="200" w:afterLine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首席评议专家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3"/>
        <w:gridCol w:w="525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75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413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5250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房间号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67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赵塔里木</w:t>
            </w:r>
          </w:p>
        </w:tc>
        <w:tc>
          <w:tcPr>
            <w:tcW w:w="5250" w:type="dxa"/>
            <w:vAlign w:val="center"/>
          </w:tcPr>
          <w:p>
            <w:pPr>
              <w:spacing w:line="48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中国音乐家协会副主席，教育部高等学校音乐与舞蹈类教学指导委员会主任委员，中国音乐学院前院长，教授，博士生导师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67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1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乔建中</w:t>
            </w:r>
          </w:p>
        </w:tc>
        <w:tc>
          <w:tcPr>
            <w:tcW w:w="5250" w:type="dxa"/>
            <w:vAlign w:val="center"/>
          </w:tcPr>
          <w:p>
            <w:pPr>
              <w:spacing w:line="48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中国艺术研究院音乐研究所前所长，中国传统音乐学会会长，研究员，博士生导师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67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1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管建华</w:t>
            </w:r>
          </w:p>
        </w:tc>
        <w:tc>
          <w:tcPr>
            <w:tcW w:w="5250" w:type="dxa"/>
            <w:vAlign w:val="center"/>
          </w:tcPr>
          <w:p>
            <w:pPr>
              <w:spacing w:line="48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南京艺术学院音乐学研究所所长，教授，博士生导师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7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41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韩锺恩</w:t>
            </w:r>
          </w:p>
        </w:tc>
        <w:tc>
          <w:tcPr>
            <w:tcW w:w="5250" w:type="dxa"/>
            <w:vAlign w:val="center"/>
          </w:tcPr>
          <w:p>
            <w:pPr>
              <w:spacing w:line="48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上海音乐学院音乐学系主任，教授，博士生导师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7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41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罗艺峰</w:t>
            </w:r>
          </w:p>
        </w:tc>
        <w:tc>
          <w:tcPr>
            <w:tcW w:w="5250" w:type="dxa"/>
            <w:vAlign w:val="center"/>
          </w:tcPr>
          <w:p>
            <w:pPr>
              <w:spacing w:line="48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西安音乐学院前副院长，教授，博士生导师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909</w:t>
            </w:r>
          </w:p>
        </w:tc>
      </w:tr>
    </w:tbl>
    <w:p>
      <w:pPr>
        <w:jc w:val="center"/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spacing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论坛代表</w:t>
      </w:r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51"/>
        <w:gridCol w:w="2324"/>
        <w:gridCol w:w="1457"/>
        <w:gridCol w:w="2683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发言时间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题目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杨曦帆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文学博士，博士后，南京艺术学院音乐学院副院长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9:20-9:40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《为什么要研究文化中的音乐》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尚建科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文学博士，陕西师范大学音乐学院副教授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9:40-10:00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《作为实践知识的中国少数民族音乐》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麻莉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德国维尔茨堡大学民族音乐学博士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10:00-10:20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《中西文化相遇中的中国教堂音乐》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李宏锋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文学博士，中国艺术研究院副研究员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10:40-11:00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《清代工尺七调系统的丰富发展与多类型并存》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叶明春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文学博士，西安音乐学院音乐学系主任，教授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11:00-11:20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《西汉长安宫廷音乐曲目及表演形式》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冯勇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文学博士，西安音乐学院副教授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11:20-11:40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《音乐创作中音响“色彩”的数字化分析》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贾嫚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文学博士，陕西师范大学音乐学院副教授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14:00-14:20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《从西亚到新疆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箜篌自西向东的流播路径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陈婧雅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文学博士，陕西师范大学音乐学院讲师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14:20-14:40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《唐代长安的市井生活与西域乐舞》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钱庆利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文学博士，南京艺术学院音乐学研究所副研究员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14:40-15:00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《论戏曲板腔体种子在歌剧「白毛女」中的萌芽》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张娟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文学博士，陕西师范大学音乐学院副教授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15:00-15:20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《铁姑娘：女性的解放，还是禁锢？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以文革时期知青歌曲为中心的考察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张玉榛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文学博士，博士后，首都师范大学教授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16:00-16:20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《印度传统音乐教育模式研究之思考》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朱玉江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文学博士，博士后，盐城师范学院音乐学院副院长，副教授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16:20-16:40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《从文化观念看我国普通学校音乐课程哲学构建》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邓晴南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教育学博士，杭州师范大学艺术教育部副教授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16:40-17:00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《当代浙地古琴文化传承模式对学校传统音乐教育的启示》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杨阳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音乐教育博士，陕西师范大学音乐学院讲师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17:00-17:20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《原生态花儿歌手演唱的音律特征</w:t>
            </w:r>
            <w:r>
              <w:rPr>
                <w:rFonts w:ascii="仿宋" w:hAnsi="仿宋" w:eastAsia="仿宋"/>
                <w:szCs w:val="21"/>
              </w:rPr>
              <w:t>——PC</w:t>
            </w:r>
            <w:r>
              <w:rPr>
                <w:rFonts w:hint="eastAsia" w:ascii="仿宋" w:hAnsi="仿宋" w:eastAsia="仿宋"/>
                <w:szCs w:val="21"/>
              </w:rPr>
              <w:t>软件辅助民歌音律识别的探索性研究》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董蓉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文学博士，沈阳音乐学院音乐学系教授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8:30-8:50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</w:t>
            </w:r>
            <w:r>
              <w:rPr>
                <w:rFonts w:ascii="仿宋" w:hAnsi="仿宋" w:eastAsia="仿宋"/>
                <w:szCs w:val="21"/>
              </w:rPr>
              <w:t>&lt;</w:t>
            </w:r>
            <w:r>
              <w:rPr>
                <w:rFonts w:hint="eastAsia" w:ascii="仿宋" w:hAnsi="仿宋" w:eastAsia="仿宋"/>
                <w:szCs w:val="21"/>
              </w:rPr>
              <w:t>奥瑟罗</w:t>
            </w:r>
            <w:r>
              <w:rPr>
                <w:rFonts w:ascii="仿宋" w:hAnsi="仿宋" w:eastAsia="仿宋"/>
                <w:szCs w:val="21"/>
              </w:rPr>
              <w:t>&gt;</w:t>
            </w:r>
            <w:r>
              <w:rPr>
                <w:rFonts w:hint="eastAsia" w:ascii="仿宋" w:hAnsi="仿宋" w:eastAsia="仿宋"/>
                <w:szCs w:val="21"/>
              </w:rPr>
              <w:t>与</w:t>
            </w:r>
            <w:r>
              <w:rPr>
                <w:rFonts w:ascii="仿宋" w:hAnsi="仿宋" w:eastAsia="仿宋"/>
                <w:szCs w:val="21"/>
              </w:rPr>
              <w:t>&lt;</w:t>
            </w:r>
            <w:r>
              <w:rPr>
                <w:rFonts w:hint="eastAsia" w:ascii="仿宋" w:hAnsi="仿宋" w:eastAsia="仿宋"/>
                <w:szCs w:val="21"/>
              </w:rPr>
              <w:t>奥赛罗</w:t>
            </w:r>
            <w:r>
              <w:rPr>
                <w:rFonts w:ascii="仿宋" w:hAnsi="仿宋" w:eastAsia="仿宋"/>
                <w:szCs w:val="21"/>
              </w:rPr>
              <w:t>&gt;——</w:t>
            </w:r>
            <w:r>
              <w:rPr>
                <w:rFonts w:hint="eastAsia" w:ascii="楷体" w:hAnsi="楷体" w:eastAsia="楷体"/>
                <w:szCs w:val="21"/>
              </w:rPr>
              <w:t>莎士比亚戏剧到威尔第歌剧的“脚本转型”》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梁发勇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文学博士，烟台大学音乐学院副院长，副教授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8:50-9:10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《中西谐韵复调之声古今唱和对位之音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段平泰为唐诗宋词所作的多声部歌曲研究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马玉峰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文学博士，燕山大学艺术与设计学院教授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9:10-9:30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《理查·施特劳斯艺术歌曲的和声技巧》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杨静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中国音乐学院博士，上海音乐学院在站博士后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9:30-9:50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生命的负重人性的释然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王西麟「喜剧的对话」配器音色的人物化技术研究》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孟凡玉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文学博士，博士后，浙江音乐学院教授，图书馆馆长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10:20-10:40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《浙北传统婚礼仪式歌曲“浪柳园”探析》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黄虎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文学博士，博士后，中国音乐学院研究生院副院长，副教授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10:40-11:00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《音乐、地理、音乐地理》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21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胡晓东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西南大学音乐学院副教授，中国音乐学院在站博士后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11:00-11:20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《国家在场：佛乐及其生境研究》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孙云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文学博士，忻州师范学院音乐系主任，副教授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11:20-11:40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《俗曲佛用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以五台山佛教音声为例的微观解析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23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辛雪峰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文学博士，西安音乐学院副教授，中央音乐学院在站博士后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14:00-14:20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《论劝善调与秦腔声腔的渊源》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24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哈斯巴特尔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文学博士，内蒙古大学艺术学院讲师，中央音乐学院在站博士后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14:20-14:40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《文化变迁与音乐建构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准格尔蒙古族音乐的多元形成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佟占文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文学博士，内蒙古师范大学音乐学院讲师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14:40-15:00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《口头表演中的程式和文本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以科尔沁短调民歌手口头表演为例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26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银卓玛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文学博士，中国艺术研究院在站博士后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15:00-15:20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《华锐藏族“拉伊”（情歌）之独特性音乐风格》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27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周特古斯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乐山师范学院音乐学院副教授，中国社会科学院在站博士后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15:20-15:40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《关于纳日人音乐民族志研究的几点思考》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28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卢朴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维也纳大学民族音乐学博士，苏州大学音乐学院教授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16:20-16:40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《花儿之音乐律制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音腔的集体意向性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29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王慧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艺术学博士，陕西师范大学音乐学院讲师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16:40-17:00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《“吐鲁番木卡姆”节奏模式生成规律探究</w:t>
            </w:r>
            <w:r>
              <w:rPr>
                <w:rFonts w:ascii="仿宋" w:hAnsi="仿宋" w:eastAsia="仿宋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</w:rPr>
              <w:t>以“且克特”和“亚郎且克特”为例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董云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文学博士，博士后，南通大学艺术学院副教授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17:00-17:20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《土耳其梅赫特尔军乐研究》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31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曾金寿</w:t>
            </w:r>
          </w:p>
        </w:tc>
        <w:tc>
          <w:tcPr>
            <w:tcW w:w="232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博士，西安音乐学院教授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17:20-17:40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《北非木卡姆的生成背景与文化渊源》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60" w:lineRule="exact"/>
        <w:jc w:val="center"/>
        <w:rPr>
          <w:b/>
          <w:sz w:val="24"/>
        </w:rPr>
      </w:pPr>
    </w:p>
    <w:p>
      <w:pPr>
        <w:spacing w:line="500" w:lineRule="exact"/>
        <w:jc w:val="center"/>
        <w:rPr>
          <w:rFonts w:hint="eastAsia"/>
          <w:b/>
          <w:sz w:val="28"/>
          <w:szCs w:val="28"/>
        </w:rPr>
      </w:pPr>
    </w:p>
    <w:p>
      <w:pPr>
        <w:spacing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>
        <w:rPr>
          <w:b/>
          <w:sz w:val="28"/>
          <w:szCs w:val="28"/>
        </w:rPr>
        <w:t>2015</w:t>
      </w:r>
      <w:r>
        <w:rPr>
          <w:rFonts w:hint="eastAsia" w:ascii="宋体" w:hAnsi="宋体"/>
          <w:b/>
          <w:sz w:val="28"/>
          <w:szCs w:val="28"/>
        </w:rPr>
        <w:t>·</w:t>
      </w:r>
      <w:r>
        <w:rPr>
          <w:rFonts w:hint="eastAsia"/>
          <w:b/>
          <w:sz w:val="28"/>
          <w:szCs w:val="28"/>
        </w:rPr>
        <w:t>长安</w:t>
      </w:r>
      <w:r>
        <w:rPr>
          <w:rFonts w:hint="eastAsia" w:ascii="宋体" w:hAnsi="宋体"/>
          <w:b/>
          <w:sz w:val="28"/>
          <w:szCs w:val="28"/>
        </w:rPr>
        <w:t>·</w:t>
      </w:r>
      <w:r>
        <w:rPr>
          <w:rFonts w:hint="eastAsia"/>
          <w:b/>
          <w:sz w:val="28"/>
          <w:szCs w:val="28"/>
        </w:rPr>
        <w:t>音乐与舞蹈学</w:t>
      </w:r>
      <w:r>
        <w:rPr>
          <w:rFonts w:hint="eastAsia" w:ascii="宋体" w:hAnsi="宋体"/>
          <w:b/>
          <w:sz w:val="28"/>
          <w:szCs w:val="28"/>
        </w:rPr>
        <w:t>·</w:t>
      </w:r>
      <w:r>
        <w:rPr>
          <w:rFonts w:hint="eastAsia"/>
          <w:b/>
          <w:sz w:val="28"/>
          <w:szCs w:val="28"/>
        </w:rPr>
        <w:t>博士论坛】</w:t>
      </w:r>
    </w:p>
    <w:p>
      <w:pPr>
        <w:spacing w:afterLines="50"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日程详细安排</w:t>
      </w:r>
    </w:p>
    <w:tbl>
      <w:tblPr>
        <w:tblStyle w:val="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4111"/>
        <w:gridCol w:w="853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日8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0-9: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论坛开幕式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领导致辞（陕西师范大学副校长高子伟教授）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特邀专家代表致辞（中国音乐学院赵塔里木教授）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音乐学院领导致辞（陕西师范大学音乐学院院长张君仁教授）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9: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9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代表合影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</w:rPr>
              <w:t>发言人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</w:rPr>
              <w:t>题目</w:t>
            </w:r>
          </w:p>
        </w:tc>
        <w:tc>
          <w:tcPr>
            <w:tcW w:w="853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</w:rPr>
              <w:t>主持人</w:t>
            </w:r>
          </w:p>
        </w:tc>
        <w:tc>
          <w:tcPr>
            <w:tcW w:w="989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</w:rPr>
              <w:t>评议人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9: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9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杨曦帆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《为什么要研究文化中的音乐》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李宝杰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首席评议专家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罗艺峰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韩锺恩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9:40-10:00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尚建科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《作为实践知识的中国少数民族音乐》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10:00-10:20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麻莉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《中西文化相遇中的中国教堂音乐》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0-10: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624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茶歇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10:40-11:00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李宏锋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《清代工尺七调系统的丰富发展与多类型并存》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孟凡玉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11:00-11:20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叶明春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《西汉长安宫廷音乐曲目及表演形式》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11:20-11:40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冯勇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《音乐创作中音响“色彩”的数字化分析》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11: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624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专家评议、自由交流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14:00-14:20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贾嫚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《从西亚到新疆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箜篌自西向东的流播路径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杨曦帆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首席评议专家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乔建中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赵塔里木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14:20-14:40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陈婧雅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《唐代长安的市井生活与西域乐舞》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14:40-15:00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钱庆利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《论戏曲板腔体种子在歌剧「白毛女」中的萌芽》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15:00-15:20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张娟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《铁姑娘：女性的解放，还是禁锢？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以文革时期知青歌曲为中心的考察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15: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0-15: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624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专家评议、自由交流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15: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16:00-16:20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张玉榛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《印度传统音乐教育模式研究之思考》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叶明春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首席评议专家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管建华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乔建中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16:20-16:40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朱玉江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《从文化观念看我国普通学校音乐课程哲学构建》</w:t>
            </w:r>
          </w:p>
        </w:tc>
        <w:tc>
          <w:tcPr>
            <w:tcW w:w="853" w:type="dxa"/>
            <w:vMerge w:val="continue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16:40-17:00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邓晴南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《当代浙地古琴文化传承模式对学校传统音乐教育的启示》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17:00-17:20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杨阳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《原生态花儿歌手演唱的音律特征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PC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软件辅助民歌音律识别的探索性研究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continue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17: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0-17: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624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专家评议、自由交流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日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8:30-8:50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董蓉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&lt;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奥瑟罗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&gt;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与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&lt;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奥赛罗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&gt;——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莎士比亚戏剧到威尔第歌剧的“脚本转型”》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冯勇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首席评议专家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韩锺恩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罗艺峰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8:50-9:10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梁发勇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《中西谐韵复调之声古今唱和对位之音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段平泰为唐诗宋词所作的多声部歌曲研究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9:10-9:30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马玉峰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《理查·施特劳斯艺术歌曲的和声技巧》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9:30-9:50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杨静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《生命的负重人性的释然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王西麟「喜剧的对话」配器音色的人物化技术研究》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9: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6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专家评议、自由交流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0-10: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10:20-10:40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孟凡玉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《浙北传统婚礼仪式歌曲“浪柳园”探析》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曾金寿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首席评议专家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赵塔里木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乔建中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10:40-11:00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黄虎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《音乐、地理、音乐地理》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11:00-11:20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胡晓东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《国家在场：佛乐及其生境研究》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11:20-11:40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孙云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《俗曲佛用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以五台山佛教音声为例的微观解析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11: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6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专家评议、自由交流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14:00-14:20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辛雪峰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《论劝善调与秦腔声腔的渊源》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张君仁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首席评议专家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韩锺恩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管建华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14:20-14:40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哈斯巴特尔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《文化变迁与音乐建构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准格尔蒙古族音乐的多元形成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14:40-15:00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佟占文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《口头表演中的程式和文本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以科尔沁短调民歌手口头表演为例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15:00-15:20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银卓玛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《华锐藏族“拉伊”（情歌）之独特性音乐风格》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15:20-15:40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周特古斯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《关于纳日人音乐民族志研究的几点思考》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15: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6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专家评议、自由交流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16:20-16:40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卢朴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《花儿之音乐律制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音腔的集体意向性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张玉榛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首席评议专家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赵塔里木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罗艺峰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16:40-17:00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王慧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《“吐鲁番木卡姆”节奏模式生成规律探究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以“且克特”和“亚郎且克特”为例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17:00-17:20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董云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《土耳其梅赫特尔军乐研究》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17:20-17:40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曾金寿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《北非木卡姆的生成背景与文化渊源》</w:t>
            </w:r>
          </w:p>
        </w:tc>
        <w:tc>
          <w:tcPr>
            <w:tcW w:w="853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17: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6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专家评议、自由交流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0-1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8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论坛闭幕式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特邀专家代表致辞（中国艺术研究院乔建中研究员）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学术总结并闭幕辞（陕西师范大学音乐学院张君仁教授）</w:t>
            </w:r>
          </w:p>
        </w:tc>
      </w:tr>
    </w:tbl>
    <w:p>
      <w:pPr>
        <w:spacing w:line="500" w:lineRule="exact"/>
        <w:jc w:val="left"/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88E"/>
    <w:rsid w:val="00013056"/>
    <w:rsid w:val="000613E7"/>
    <w:rsid w:val="00062ADD"/>
    <w:rsid w:val="00096ED5"/>
    <w:rsid w:val="000A202A"/>
    <w:rsid w:val="000B589D"/>
    <w:rsid w:val="001004E7"/>
    <w:rsid w:val="00105410"/>
    <w:rsid w:val="00142450"/>
    <w:rsid w:val="00143FC8"/>
    <w:rsid w:val="0017388E"/>
    <w:rsid w:val="001C77E4"/>
    <w:rsid w:val="001E1CFB"/>
    <w:rsid w:val="00220B59"/>
    <w:rsid w:val="00221C3A"/>
    <w:rsid w:val="002422AA"/>
    <w:rsid w:val="002504E1"/>
    <w:rsid w:val="002842D1"/>
    <w:rsid w:val="002A2444"/>
    <w:rsid w:val="002B02B7"/>
    <w:rsid w:val="00347E5A"/>
    <w:rsid w:val="003859D3"/>
    <w:rsid w:val="00392A13"/>
    <w:rsid w:val="003B3F6D"/>
    <w:rsid w:val="004068CD"/>
    <w:rsid w:val="0042091E"/>
    <w:rsid w:val="00423E1E"/>
    <w:rsid w:val="00424C2F"/>
    <w:rsid w:val="004649CB"/>
    <w:rsid w:val="0047025C"/>
    <w:rsid w:val="00480EC7"/>
    <w:rsid w:val="0049714A"/>
    <w:rsid w:val="004D45B1"/>
    <w:rsid w:val="004E320C"/>
    <w:rsid w:val="004F56B4"/>
    <w:rsid w:val="00520D66"/>
    <w:rsid w:val="00537CD2"/>
    <w:rsid w:val="00540F4F"/>
    <w:rsid w:val="00550617"/>
    <w:rsid w:val="00566A0C"/>
    <w:rsid w:val="0058079B"/>
    <w:rsid w:val="00582A06"/>
    <w:rsid w:val="0058310E"/>
    <w:rsid w:val="005F09C3"/>
    <w:rsid w:val="00643975"/>
    <w:rsid w:val="0068481A"/>
    <w:rsid w:val="006951A0"/>
    <w:rsid w:val="006C70EA"/>
    <w:rsid w:val="006E327E"/>
    <w:rsid w:val="006F2C5D"/>
    <w:rsid w:val="00741214"/>
    <w:rsid w:val="0076705E"/>
    <w:rsid w:val="00781497"/>
    <w:rsid w:val="00787D5A"/>
    <w:rsid w:val="007A0790"/>
    <w:rsid w:val="007C50DC"/>
    <w:rsid w:val="00805BE1"/>
    <w:rsid w:val="00824B80"/>
    <w:rsid w:val="008361B8"/>
    <w:rsid w:val="0084202B"/>
    <w:rsid w:val="008A37E5"/>
    <w:rsid w:val="008B5784"/>
    <w:rsid w:val="00903FE8"/>
    <w:rsid w:val="009150A6"/>
    <w:rsid w:val="009163CE"/>
    <w:rsid w:val="00921280"/>
    <w:rsid w:val="00933378"/>
    <w:rsid w:val="009406CB"/>
    <w:rsid w:val="0097400E"/>
    <w:rsid w:val="009839ED"/>
    <w:rsid w:val="009A73CF"/>
    <w:rsid w:val="009B4565"/>
    <w:rsid w:val="009F76AC"/>
    <w:rsid w:val="00A12ECA"/>
    <w:rsid w:val="00A22457"/>
    <w:rsid w:val="00A2758F"/>
    <w:rsid w:val="00A348C7"/>
    <w:rsid w:val="00A57495"/>
    <w:rsid w:val="00A826CB"/>
    <w:rsid w:val="00AA6744"/>
    <w:rsid w:val="00AB169F"/>
    <w:rsid w:val="00AB5709"/>
    <w:rsid w:val="00AE5932"/>
    <w:rsid w:val="00AF18A6"/>
    <w:rsid w:val="00B472D5"/>
    <w:rsid w:val="00B75718"/>
    <w:rsid w:val="00B92381"/>
    <w:rsid w:val="00BA21CC"/>
    <w:rsid w:val="00BB19B8"/>
    <w:rsid w:val="00BD0340"/>
    <w:rsid w:val="00C506AE"/>
    <w:rsid w:val="00C8361C"/>
    <w:rsid w:val="00CA018C"/>
    <w:rsid w:val="00CB2C91"/>
    <w:rsid w:val="00CB44DD"/>
    <w:rsid w:val="00D00A1F"/>
    <w:rsid w:val="00D57056"/>
    <w:rsid w:val="00D90E0C"/>
    <w:rsid w:val="00D91B68"/>
    <w:rsid w:val="00D9270C"/>
    <w:rsid w:val="00D95F83"/>
    <w:rsid w:val="00DA1C28"/>
    <w:rsid w:val="00DA3C88"/>
    <w:rsid w:val="00DA4A2F"/>
    <w:rsid w:val="00DC2712"/>
    <w:rsid w:val="00DF292B"/>
    <w:rsid w:val="00DF541C"/>
    <w:rsid w:val="00E22429"/>
    <w:rsid w:val="00E50045"/>
    <w:rsid w:val="00E94E45"/>
    <w:rsid w:val="00EB5B4C"/>
    <w:rsid w:val="00EF5156"/>
    <w:rsid w:val="00EF63B9"/>
    <w:rsid w:val="00F13C50"/>
    <w:rsid w:val="00F3361D"/>
    <w:rsid w:val="00F4121D"/>
    <w:rsid w:val="00F44D7C"/>
    <w:rsid w:val="00F57D21"/>
    <w:rsid w:val="00F661E2"/>
    <w:rsid w:val="00F66F5F"/>
    <w:rsid w:val="00F74396"/>
    <w:rsid w:val="00F937A5"/>
    <w:rsid w:val="00FA712D"/>
    <w:rsid w:val="25E03757"/>
    <w:rsid w:val="549B6205"/>
    <w:rsid w:val="619360E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99"/>
    <w:rPr>
      <w:rFonts w:ascii="宋体" w:hAnsi="Courier New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Emphasis"/>
    <w:basedOn w:val="7"/>
    <w:qFormat/>
    <w:locked/>
    <w:uiPriority w:val="99"/>
    <w:rPr>
      <w:rFonts w:cs="Times New Roman"/>
      <w:i/>
      <w:iCs/>
    </w:rPr>
  </w:style>
  <w:style w:type="character" w:styleId="9">
    <w:name w:val="footnote reference"/>
    <w:basedOn w:val="7"/>
    <w:qFormat/>
    <w:uiPriority w:val="99"/>
    <w:rPr>
      <w:rFonts w:cs="Times New Roman"/>
      <w:vertAlign w:val="superscript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Plain Text Char"/>
    <w:basedOn w:val="7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5">
    <w:name w:val="纯文本 Char"/>
    <w:basedOn w:val="7"/>
    <w:link w:val="2"/>
    <w:qFormat/>
    <w:locked/>
    <w:uiPriority w:val="99"/>
    <w:rPr>
      <w:rFonts w:ascii="宋体" w:hAnsi="Courier New" w:eastAsia="宋体" w:cs="Times New Roman"/>
      <w:kern w:val="2"/>
      <w:sz w:val="22"/>
      <w:szCs w:val="22"/>
      <w:lang w:val="en-US" w:eastAsia="zh-CN" w:bidi="ar-SA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E4AAE-2F36-4F27-AE85-A594B9603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1051</Words>
  <Characters>5997</Characters>
  <Lines>49</Lines>
  <Paragraphs>14</Paragraphs>
  <ScaleCrop>false</ScaleCrop>
  <LinksUpToDate>false</LinksUpToDate>
  <CharactersWithSpaces>7034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2015-12-08T01:20:00Z</dcterms:created>
  <dc:creator>张君仁</dc:creator>
  <cp:lastModifiedBy>Administrator</cp:lastModifiedBy>
  <cp:lastPrinted>2015-12-08T03:02:00Z</cp:lastPrinted>
  <dcterms:modified xsi:type="dcterms:W3CDTF">2015-12-09T00:42:14Z</dcterms:modified>
  <dc:title>【2015•长安•音乐与舞蹈学•博士论坛】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